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5" w:rsidRDefault="00490DF5" w:rsidP="00490D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24 марта –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Всемирный</w:t>
      </w:r>
      <w:proofErr w:type="gramEnd"/>
    </w:p>
    <w:p w:rsidR="00490DF5" w:rsidRDefault="00490DF5" w:rsidP="00490D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День борьбы с туберкулезом</w:t>
      </w:r>
    </w:p>
    <w:p w:rsidR="00490DF5" w:rsidRDefault="00490DF5" w:rsidP="00487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03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03A">
        <w:rPr>
          <w:rFonts w:ascii="Times New Roman" w:hAnsi="Times New Roman" w:cs="Times New Roman"/>
          <w:b/>
          <w:sz w:val="28"/>
          <w:szCs w:val="28"/>
        </w:rPr>
        <w:t>Как защитить ребенка от туберкулеза?</w:t>
      </w:r>
    </w:p>
    <w:p w:rsidR="0048703A" w:rsidRDefault="0048703A" w:rsidP="00831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Туберкулез заразен и опасен. </w:t>
      </w:r>
    </w:p>
    <w:p w:rsid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Туберкулез - это инфекционное заболевание, которое</w:t>
      </w:r>
      <w:r w:rsidRPr="0048703A">
        <w:rPr>
          <w:rFonts w:ascii="Times New Roman" w:hAnsi="Times New Roman" w:cs="Times New Roman"/>
          <w:sz w:val="28"/>
          <w:szCs w:val="28"/>
        </w:rPr>
        <w:t xml:space="preserve">передается от больного человека, выделяющего микобактерии (палочка Коха), вокружающую среду. 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Туберкулез чаще поражает легкие, у детей – внутригрудныелимфатические узлы, но также может развиваться и в других органах (например: кости,мозг, почки). Возбудитель туберкулеза находится в организме трети населения земногошара, это означает, что 2 миллиарда людей планеты инфицированы туберкулезом.</w:t>
      </w:r>
    </w:p>
    <w:p w:rsidR="0048703A" w:rsidRDefault="0048703A" w:rsidP="00487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Как вы могли заразиться туберкулезом?</w:t>
      </w:r>
    </w:p>
    <w:p w:rsid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Пути проникновения инфекции чаще всего – дыхательные пути, когда микробы вогромном количестве попадают с капельками слизи и мокроты, которые выделяютбольные туберкулезом взрослые и подростки при чихании, кашле, разговоре. </w:t>
      </w:r>
    </w:p>
    <w:p w:rsid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Больнойзаразной формой туберкулеза, не получающий необходимое лечение, заражает примерно10 - 15 человек в год. Для детей особо опасными являются больные туберкулезомродственники (мамы, папы, бабушки, дедушки и т.д.) 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Реже заразиться туберкулезомможно при употреблении в пищу молочных продуктов от больных туберкулезомживотных.</w:t>
      </w:r>
    </w:p>
    <w:p w:rsidR="0048703A" w:rsidRDefault="0048703A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Когда развивается туберкулез?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При попадании туберкулезной палочки в организм, начинается «борьба» междумикробом и организмом. Защитные силы организма (иммунитет) в большинстве случаевне дают туберкулезу развиться. Поэтому микобактерии туберкулеза могут находиться в«спящем состоянии» в организме </w:t>
      </w:r>
      <w:r w:rsidR="0048703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48703A">
        <w:rPr>
          <w:rFonts w:ascii="Times New Roman" w:hAnsi="Times New Roman" w:cs="Times New Roman"/>
          <w:sz w:val="28"/>
          <w:szCs w:val="28"/>
        </w:rPr>
        <w:t>долгое время, не приводя к болезни. Но еслииммунитет ослаблен, или инфекция массивная и постоянно поступает в организм ребенка(при контакте), то в итоге развивается заболевание - туберкулез.</w:t>
      </w:r>
    </w:p>
    <w:p w:rsidR="0048703A" w:rsidRDefault="0048703A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Как проявляется туберкулез?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Туберкулез у </w:t>
      </w:r>
      <w:proofErr w:type="gramStart"/>
      <w:r w:rsidRPr="0048703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48703A">
        <w:rPr>
          <w:rFonts w:ascii="Times New Roman" w:hAnsi="Times New Roman" w:cs="Times New Roman"/>
          <w:sz w:val="28"/>
          <w:szCs w:val="28"/>
        </w:rPr>
        <w:t xml:space="preserve"> как правило начинается  и протекает бессимптомно. У части больных на начальных стадиях развития болезни признаки туберкулеза напоминают простудное заболевание. Наличие клинических симптомов болезни, таких как </w:t>
      </w:r>
      <w:proofErr w:type="gramStart"/>
      <w:r w:rsidRPr="0048703A">
        <w:rPr>
          <w:rFonts w:ascii="Times New Roman" w:hAnsi="Times New Roman" w:cs="Times New Roman"/>
          <w:sz w:val="28"/>
          <w:szCs w:val="28"/>
        </w:rPr>
        <w:t>кашель</w:t>
      </w:r>
      <w:proofErr w:type="gramEnd"/>
      <w:r w:rsidRPr="0048703A">
        <w:rPr>
          <w:rFonts w:ascii="Times New Roman" w:hAnsi="Times New Roman" w:cs="Times New Roman"/>
          <w:sz w:val="28"/>
          <w:szCs w:val="28"/>
        </w:rPr>
        <w:t xml:space="preserve"> с мокротой, слабость, повышение температуры тела, кровохарканье являются признаками далеко зашедшего процесса. 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lastRenderedPageBreak/>
        <w:t>При появлении симптомов заболевания необходимо обратиться к врачу!</w:t>
      </w:r>
    </w:p>
    <w:p w:rsidR="0048703A" w:rsidRDefault="0048703A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3A" w:rsidRDefault="0048703A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Как выявляют туберкулез?</w:t>
      </w:r>
    </w:p>
    <w:p w:rsidR="008318B9" w:rsidRPr="0048703A" w:rsidRDefault="008318B9" w:rsidP="004870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Выявить туберкулез своевременно можно только при профилактических осмотрах – иммунодиагностика (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 или проба с 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) у детей и флюорография у взрослых. </w:t>
      </w:r>
    </w:p>
    <w:p w:rsidR="008318B9" w:rsidRPr="0048703A" w:rsidRDefault="008318B9" w:rsidP="004870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Туберкулез, выявленный по жалобам при обращении пациентов за медицинской помощью, характеризуется выраженными распространенными проявлениями в организме. </w:t>
      </w:r>
    </w:p>
    <w:p w:rsidR="0048703A" w:rsidRDefault="0048703A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У детей туберкулез выявляют с помощью иммунодиагностических проб. 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Ежегодно, начиная с одного года, детям проводят 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туберкулинодиагностику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 (пробу Манту), с 8 лет – пробу с аллергеном туберкулезным 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рекомбинантным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 xml:space="preserve">Почему проводится иммунодиагностика туберкулеза у детей и подростков? </w:t>
      </w:r>
    </w:p>
    <w:p w:rsidR="008318B9" w:rsidRPr="0048703A" w:rsidRDefault="008318B9" w:rsidP="004870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Иммунодиагностика – надежный, простой и безопасный способ вовремя определить момент инфицирования ребенка туберкулезной палочкой. </w:t>
      </w:r>
    </w:p>
    <w:p w:rsidR="008318B9" w:rsidRPr="0048703A" w:rsidRDefault="008318B9" w:rsidP="004870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С момента инфицирования ребенок здоров, его иммунная система активно противодействует инфекции. Если в этот период ребенку не помочь справиться с инфекцией, может развиться заболевание туберкулезом. </w:t>
      </w:r>
    </w:p>
    <w:p w:rsidR="008318B9" w:rsidRPr="0048703A" w:rsidRDefault="008318B9" w:rsidP="004870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Особенной опасности в этот период подвергаются дети с сопутствующими заболеваниями, ослабленной иммунной системой, в том числе часто болеющие дети. </w:t>
      </w:r>
    </w:p>
    <w:p w:rsidR="008318B9" w:rsidRPr="0048703A" w:rsidRDefault="008318B9" w:rsidP="004870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Иммунодиагностика позволяет сформировать группу повышенного риска заболевания туберкулезом среди детского и подросткового населения.</w:t>
      </w:r>
    </w:p>
    <w:p w:rsidR="008318B9" w:rsidRPr="0048703A" w:rsidRDefault="008318B9" w:rsidP="004870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Проведение лицам из групп риска заболевания туберкулезом своевременного полного комплекса противотуберкулезных мероприятий позволяет предупредить новые случаи туберкулеза.</w:t>
      </w:r>
    </w:p>
    <w:p w:rsidR="0048703A" w:rsidRPr="0048703A" w:rsidRDefault="0048703A" w:rsidP="0048703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B9" w:rsidRPr="0048703A" w:rsidRDefault="008318B9" w:rsidP="00487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Положительные результаты пробы Манту у детей свидетельствуют о моменте заражения, но еще не о самой болезни; в этом случае требуется консультация фтизиатра и обследование ребенка.</w:t>
      </w:r>
    </w:p>
    <w:p w:rsidR="008318B9" w:rsidRPr="0048703A" w:rsidRDefault="008318B9" w:rsidP="004870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Положительные результаты пробы с </w:t>
      </w:r>
      <w:proofErr w:type="spellStart"/>
      <w:r w:rsidRPr="0048703A"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 w:rsidRPr="0048703A">
        <w:rPr>
          <w:rFonts w:ascii="Times New Roman" w:hAnsi="Times New Roman" w:cs="Times New Roman"/>
          <w:sz w:val="28"/>
          <w:szCs w:val="28"/>
        </w:rPr>
        <w:t xml:space="preserve"> указывают на высокую активность микобактерии туберкулеза в организме и требуют углубленного обследования для исключения заболевания. </w:t>
      </w:r>
    </w:p>
    <w:p w:rsidR="0048703A" w:rsidRDefault="0048703A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 xml:space="preserve">Как можно защититься от туберкулеза? </w:t>
      </w:r>
    </w:p>
    <w:p w:rsidR="008318B9" w:rsidRPr="0048703A" w:rsidRDefault="008318B9" w:rsidP="0048703A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lastRenderedPageBreak/>
        <w:t xml:space="preserve">Для активной специфической профилактики туберкулеза у детей предназначена вакцина БЦЖ. Вакцинация надежно защищает маленьких детей от тяжелых распространенных форм болезни, трудно поддающихся излечению. 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Первая прививка проводится в роддоме на 3-7 день жизни ребенка. Через 8 недель у ребенка вырабатывается иммунитет и держится до 5 - 6 лет. Чтобы поддержать защиту от туберкулезной инфекции, прививку повторяют не инфицированным детям в возрасте 6-7 лет.</w:t>
      </w:r>
    </w:p>
    <w:p w:rsidR="008318B9" w:rsidRPr="0048703A" w:rsidRDefault="008318B9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Внутрикожная вакцинация БЦЖ признана основным мероприятием специфической профилактики туберкулеза.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</w:t>
      </w:r>
      <w:proofErr w:type="gramStart"/>
      <w:r w:rsidRPr="0048703A">
        <w:rPr>
          <w:rFonts w:ascii="Times New Roman" w:hAnsi="Times New Roman" w:cs="Times New Roman"/>
          <w:sz w:val="28"/>
          <w:szCs w:val="28"/>
        </w:rPr>
        <w:t>вакцинированных</w:t>
      </w:r>
      <w:proofErr w:type="gramEnd"/>
      <w:r w:rsidRPr="0048703A">
        <w:rPr>
          <w:rFonts w:ascii="Times New Roman" w:hAnsi="Times New Roman" w:cs="Times New Roman"/>
          <w:sz w:val="28"/>
          <w:szCs w:val="28"/>
        </w:rPr>
        <w:t xml:space="preserve"> благоприятно, часто бессимптомно и выявляется в неактивной стадии (спонтанно излеченный туберкулез).</w:t>
      </w:r>
    </w:p>
    <w:p w:rsidR="008318B9" w:rsidRPr="0048703A" w:rsidRDefault="008318B9" w:rsidP="004870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Обязательное разобщение ребенка с больным туберкулезом является надежной мерой санитарной профилактики заболевания. </w:t>
      </w:r>
    </w:p>
    <w:p w:rsidR="008318B9" w:rsidRPr="0048703A" w:rsidRDefault="008318B9" w:rsidP="004870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При наличии показаний с профилактической целью могут назначаться противотуберкулезные препараты, благодаря этому среди контактных лиц заболеваемость туберкулезом уменьшается в 5-7 раз. </w:t>
      </w:r>
    </w:p>
    <w:p w:rsidR="008318B9" w:rsidRPr="0048703A" w:rsidRDefault="008318B9" w:rsidP="004870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Полноценное сбалансированное питание и здоровый образ жизни являются надежной мерой повышения естественной устойчивости к туберкулезной инфекции.</w:t>
      </w:r>
    </w:p>
    <w:p w:rsidR="0048703A" w:rsidRDefault="0048703A" w:rsidP="00487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03A" w:rsidRDefault="008318B9" w:rsidP="00487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i/>
          <w:sz w:val="28"/>
          <w:szCs w:val="28"/>
        </w:rPr>
        <w:t>Наиболее подвержены</w:t>
      </w:r>
      <w:r w:rsidRPr="0048703A">
        <w:rPr>
          <w:rFonts w:ascii="Times New Roman" w:hAnsi="Times New Roman" w:cs="Times New Roman"/>
          <w:sz w:val="28"/>
          <w:szCs w:val="28"/>
        </w:rPr>
        <w:t xml:space="preserve"> заболеванию туберкулезом дети из так называемой группы риска:</w:t>
      </w:r>
    </w:p>
    <w:p w:rsidR="0048703A" w:rsidRPr="0048703A" w:rsidRDefault="0048703A" w:rsidP="004870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48703A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8318B9" w:rsidRPr="0048703A">
        <w:rPr>
          <w:rFonts w:ascii="Times New Roman" w:hAnsi="Times New Roman" w:cs="Times New Roman"/>
          <w:sz w:val="28"/>
          <w:szCs w:val="28"/>
        </w:rPr>
        <w:t xml:space="preserve">епривитые БЦЖ; </w:t>
      </w:r>
    </w:p>
    <w:p w:rsidR="008318B9" w:rsidRPr="0048703A" w:rsidRDefault="008318B9" w:rsidP="00487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дети из семей, где есть больной туберкулезом; </w:t>
      </w:r>
    </w:p>
    <w:p w:rsidR="008318B9" w:rsidRPr="0048703A" w:rsidRDefault="008318B9" w:rsidP="00487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дети часто и длительно болеющие различными инфекционными заболеваниями; </w:t>
      </w:r>
    </w:p>
    <w:p w:rsidR="008318B9" w:rsidRPr="0048703A" w:rsidRDefault="008318B9" w:rsidP="00487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дети, страдающие такими заболеваниями, как сахарный диабет, рак, и особенно ВИЧ-инфекция, больные хронической патологией различных органов и систем;</w:t>
      </w:r>
    </w:p>
    <w:p w:rsidR="008318B9" w:rsidRPr="0048703A" w:rsidRDefault="008318B9" w:rsidP="00487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 xml:space="preserve">дети, получающие кортикостероидную, лучевую и цитостатическую терапию; </w:t>
      </w:r>
    </w:p>
    <w:p w:rsidR="008318B9" w:rsidRPr="0048703A" w:rsidRDefault="008318B9" w:rsidP="00487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03A">
        <w:rPr>
          <w:rFonts w:ascii="Times New Roman" w:hAnsi="Times New Roman" w:cs="Times New Roman"/>
          <w:sz w:val="28"/>
          <w:szCs w:val="28"/>
        </w:rPr>
        <w:t>дети из социально неблагополучных  семей.</w:t>
      </w:r>
    </w:p>
    <w:p w:rsidR="008318B9" w:rsidRPr="0048703A" w:rsidRDefault="008318B9" w:rsidP="0083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4E5" w:rsidRPr="0048703A" w:rsidRDefault="006304E5" w:rsidP="008318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04E5" w:rsidRPr="0048703A" w:rsidSect="008318B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A3F"/>
    <w:multiLevelType w:val="hybridMultilevel"/>
    <w:tmpl w:val="A1D4D3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60057D"/>
    <w:multiLevelType w:val="hybridMultilevel"/>
    <w:tmpl w:val="975E8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C74B1"/>
    <w:multiLevelType w:val="hybridMultilevel"/>
    <w:tmpl w:val="E84A2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F12AE"/>
    <w:multiLevelType w:val="hybridMultilevel"/>
    <w:tmpl w:val="7F069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C67500"/>
    <w:multiLevelType w:val="hybridMultilevel"/>
    <w:tmpl w:val="8DD6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734C"/>
    <w:multiLevelType w:val="hybridMultilevel"/>
    <w:tmpl w:val="FBA0B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A2C25"/>
    <w:multiLevelType w:val="hybridMultilevel"/>
    <w:tmpl w:val="9AAC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57CB7"/>
    <w:multiLevelType w:val="hybridMultilevel"/>
    <w:tmpl w:val="A02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A4AF6"/>
    <w:multiLevelType w:val="hybridMultilevel"/>
    <w:tmpl w:val="0FB4B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8B9"/>
    <w:rsid w:val="0005585D"/>
    <w:rsid w:val="0048703A"/>
    <w:rsid w:val="00490DF5"/>
    <w:rsid w:val="006304E5"/>
    <w:rsid w:val="00740680"/>
    <w:rsid w:val="0083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МетодИрина</cp:lastModifiedBy>
  <cp:revision>4</cp:revision>
  <dcterms:created xsi:type="dcterms:W3CDTF">2021-03-11T09:42:00Z</dcterms:created>
  <dcterms:modified xsi:type="dcterms:W3CDTF">2021-03-15T07:09:00Z</dcterms:modified>
</cp:coreProperties>
</file>